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附件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4：</w:t>
      </w:r>
    </w:p>
    <w:p>
      <w:pPr>
        <w:spacing w:line="580" w:lineRule="exact"/>
        <w:ind w:firstLine="4417" w:firstLineChars="1000"/>
        <w:jc w:val="both"/>
        <w:outlineLvl w:val="0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年深圳技能大赛拟认定</w:t>
      </w:r>
    </w:p>
    <w:p>
      <w:pPr>
        <w:spacing w:line="580" w:lineRule="exact"/>
        <w:jc w:val="center"/>
        <w:outlineLvl w:val="0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深圳市技术能手人员名单</w:t>
      </w:r>
    </w:p>
    <w:p>
      <w:pPr>
        <w:spacing w:line="58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工种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 xml:space="preserve">用户通信终端维修员   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 等级：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高级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br w:type="textWrapping"/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color w:val="000000"/>
          <w:sz w:val="30"/>
          <w:szCs w:val="30"/>
        </w:rPr>
        <w:t>报送单位（盖章）：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深圳市服务行业协会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日期：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2019年11月19日</w:t>
      </w:r>
    </w:p>
    <w:tbl>
      <w:tblPr>
        <w:tblStyle w:val="3"/>
        <w:tblW w:w="12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68"/>
        <w:gridCol w:w="2844"/>
        <w:gridCol w:w="1980"/>
        <w:gridCol w:w="1913"/>
        <w:gridCol w:w="146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姓名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身份证号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理论知识竞赛成绩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技能操作竞赛成绩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总分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pacing w:val="-2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李明恒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452523198110106011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81.00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96.00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91.50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刘楚炳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440582199508183675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68.00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98.00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89.00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陈展炜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360702198608150656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90.00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88.00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88.60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庄勤迪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440582199009035918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79.00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88.00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85.30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肖帆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440582198509070432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83.00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86.00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85.10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吴雄强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440582197804274812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85.00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84.00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84.30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杨国强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231002197712040018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80.00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79.10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6" w:type="dxa"/>
            <w:vAlign w:val="top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徐亚伟</w:t>
            </w:r>
          </w:p>
        </w:tc>
        <w:tc>
          <w:tcPr>
            <w:tcW w:w="284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341023198202076039</w:t>
            </w:r>
          </w:p>
        </w:tc>
        <w:tc>
          <w:tcPr>
            <w:tcW w:w="198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71.00</w:t>
            </w:r>
          </w:p>
        </w:tc>
        <w:tc>
          <w:tcPr>
            <w:tcW w:w="191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77.00</w:t>
            </w:r>
          </w:p>
        </w:tc>
        <w:tc>
          <w:tcPr>
            <w:tcW w:w="146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75.20</w:t>
            </w:r>
          </w:p>
        </w:tc>
        <w:tc>
          <w:tcPr>
            <w:tcW w:w="161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spacing w:line="580" w:lineRule="exact"/>
        <w:jc w:val="center"/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联系人：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文龙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联系方式：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13312990209</w:t>
      </w:r>
      <w:bookmarkStart w:id="0" w:name="_GoBack"/>
      <w:bookmarkEnd w:id="0"/>
    </w:p>
    <w:sectPr>
      <w:footerReference r:id="rId3" w:type="default"/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471C"/>
    <w:rsid w:val="1F446602"/>
    <w:rsid w:val="26F34C8B"/>
    <w:rsid w:val="457613C0"/>
    <w:rsid w:val="56253996"/>
    <w:rsid w:val="57AF0BB9"/>
    <w:rsid w:val="5E9C699C"/>
    <w:rsid w:val="5FCB2802"/>
    <w:rsid w:val="653C49A5"/>
    <w:rsid w:val="7A9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2020-04-17T11:15:00Z</dcterms:created>
  <dc:creator>进水无月</dc:creator>
  <cp:lastModifiedBy>进水无月</cp:lastModifiedBy>
  <dcterms:modified xsi:type="dcterms:W3CDTF">2020-04-17T11:21:03Z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